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59" w:rsidRPr="001A2C59" w:rsidRDefault="001A2C59" w:rsidP="001A2C59">
      <w:p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2E2E2E"/>
          <w:sz w:val="24"/>
          <w:szCs w:val="24"/>
        </w:rPr>
      </w:pPr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№830/ 03.10.2008 “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Dövlət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qulluğu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Qanununa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dəyişikliklər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və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əlavələr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barədə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Qanununun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tətbiq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ilə</w:t>
      </w:r>
      <w:proofErr w:type="spellEnd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bağlı</w:t>
      </w:r>
      <w:proofErr w:type="spellEnd"/>
    </w:p>
    <w:p w:rsidR="001A2C59" w:rsidRPr="001A2C59" w:rsidRDefault="001A2C59" w:rsidP="001A2C5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ascii="Calibri" w:eastAsia="Times New Roman" w:hAnsi="Calibri" w:cs="Calibri"/>
          <w:noProof/>
          <w:color w:val="000000"/>
          <w:sz w:val="23"/>
          <w:szCs w:val="23"/>
        </w:rPr>
        <w:drawing>
          <wp:inline distT="0" distB="0" distL="0" distR="0">
            <wp:extent cx="1428750" cy="1600200"/>
            <wp:effectExtent l="19050" t="0" r="0" b="0"/>
            <wp:docPr id="1" name="Picture 1" descr="http://csc.gov.az/aze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c.gov.az/aze/images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C59" w:rsidRPr="001A2C59" w:rsidRDefault="001A2C59" w:rsidP="001A2C5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“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qulluğu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Qanununa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dəyişikliklər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və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əlavələr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barədə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Respublikası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Qanununun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tətbiq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dəyişikliklər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2008-ci </w:t>
      </w:r>
      <w:proofErr w:type="spellStart"/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iyun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624-IIIQD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nömrəli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qüvvəyə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minməsi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əlaqədar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tətbiq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edilməsini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təmin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etmək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məqsədi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</w:rPr>
        <w:t> 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qərara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alıram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: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Nazirlər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Kabinetinə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tapşırılsın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ay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müddətində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: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1.1. </w:t>
      </w:r>
      <w:proofErr w:type="spellStart"/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qüvvədə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qanunvericilik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aktlarının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dəyişikliklər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uyğunlaşdırılması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təkliflərini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hazırlayıb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təqdim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1.2.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Nazirlər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normativ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hüquqi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aktlarının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uyğunlaşdırılmasını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təmin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versin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1.3.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22-1.8-ci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tutulmuş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qulluqçusunun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peşə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təhsilinin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növü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forması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müddəti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maliyyə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təminatı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qaydalarını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versin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1.4.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qulluğuna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müsabiqə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vasitəsi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qəbul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Qaydaları”</w:t>
      </w:r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nın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yeni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layihəsini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hazırlayıb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təqdim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1.5. </w:t>
      </w:r>
      <w:proofErr w:type="spellStart"/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öz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səlahiyyətləri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daxilində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dəyişikliklər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Qanunundan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irəli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gələn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digər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məsələləri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həll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: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2.1.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17.5-ci, 25.4-cü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maddələrində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27.3-cü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ikinci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cümləsində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28.6-cı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altıncı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səkkizinci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cümlələrində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tutulmuş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orqanı”</w:t>
      </w:r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nın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səlahiyyətlərini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həyata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keçirir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2.2. </w:t>
      </w:r>
      <w:proofErr w:type="spellStart"/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həmin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22-1.8-ci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tutulmuş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orqanı”nın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səlahiyyətlərini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Nazirlər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həyata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keçirir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2.3. </w:t>
      </w:r>
      <w:proofErr w:type="spellStart"/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çıxarılmışdır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2.4.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25.8-ci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birinci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cümləsində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28.9-cu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31.2-ci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birinci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cümləsində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31.5-ci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31.21-ci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birinci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ikinci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cümlələrində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dedikdə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tabeçilik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qaydasında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yuxarı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tutulur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2.5. </w:t>
      </w:r>
      <w:proofErr w:type="spellStart"/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həmin</w:t>
      </w:r>
      <w:proofErr w:type="spellEnd"/>
      <w:proofErr w:type="gram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28.2-ci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birinci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üçüncü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cümlələrində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tutulmuş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müvafiq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icra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hakimiyyəti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orqanı”nın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səlahiyyətlərini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yanında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Məsələləri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üzrə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Komissiya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həyata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keçirir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3. “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qulluğu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əlavələr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Qanununun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tətbiq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Prezidentinin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2007-ci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28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fevral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535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nömrəli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Fərmanının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Qanunvericilik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Toplusu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2007-ci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№ 2,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101) 2-ci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bəndi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çıxarılsın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4. Bu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Fərman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dərc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edildiyi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gündən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qüvvəyə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minir</w:t>
      </w:r>
      <w:proofErr w:type="spellEnd"/>
      <w:r w:rsidRPr="001A2C59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</w:p>
    <w:p w:rsidR="001A2C59" w:rsidRPr="001A2C59" w:rsidRDefault="001A2C59" w:rsidP="001A2C59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İlham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Əliyev</w:t>
      </w:r>
      <w:proofErr w:type="spellEnd"/>
    </w:p>
    <w:p w:rsidR="001A2C59" w:rsidRPr="001A2C59" w:rsidRDefault="001A2C59" w:rsidP="001A2C59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lastRenderedPageBreak/>
        <w:t>Azərbaycan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b/>
          <w:bCs/>
          <w:color w:val="000000"/>
          <w:sz w:val="20"/>
        </w:rPr>
        <w:t>Prezidenti</w:t>
      </w:r>
      <w:proofErr w:type="spellEnd"/>
    </w:p>
    <w:p w:rsidR="001A2C59" w:rsidRPr="001A2C59" w:rsidRDefault="001A2C59" w:rsidP="001A2C5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1A2C59" w:rsidRPr="001A2C59" w:rsidRDefault="001A2C59" w:rsidP="001A2C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1A2C59">
        <w:rPr>
          <w:rFonts w:ascii="Calibri" w:eastAsia="Times New Roman" w:hAnsi="Calibri" w:cs="Calibri"/>
          <w:color w:val="000000"/>
          <w:sz w:val="23"/>
          <w:szCs w:val="23"/>
        </w:rPr>
        <w:t>Bakı</w:t>
      </w:r>
      <w:proofErr w:type="spellEnd"/>
      <w:r w:rsidRPr="001A2C59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1A2C59">
        <w:rPr>
          <w:rFonts w:ascii="Calibri" w:eastAsia="Times New Roman" w:hAnsi="Calibri" w:cs="Calibri"/>
          <w:color w:val="000000"/>
          <w:sz w:val="23"/>
          <w:szCs w:val="23"/>
        </w:rPr>
        <w:t>şəhəri</w:t>
      </w:r>
      <w:proofErr w:type="spellEnd"/>
      <w:r w:rsidRPr="001A2C59">
        <w:rPr>
          <w:rFonts w:ascii="Calibri" w:eastAsia="Times New Roman" w:hAnsi="Calibri" w:cs="Calibri"/>
          <w:color w:val="000000"/>
          <w:sz w:val="23"/>
          <w:szCs w:val="23"/>
        </w:rPr>
        <w:t xml:space="preserve">, 3 </w:t>
      </w:r>
      <w:proofErr w:type="spellStart"/>
      <w:r w:rsidRPr="001A2C59">
        <w:rPr>
          <w:rFonts w:ascii="Calibri" w:eastAsia="Times New Roman" w:hAnsi="Calibri" w:cs="Calibri"/>
          <w:color w:val="000000"/>
          <w:sz w:val="23"/>
          <w:szCs w:val="23"/>
        </w:rPr>
        <w:t>oktyabr</w:t>
      </w:r>
      <w:proofErr w:type="spellEnd"/>
      <w:r w:rsidRPr="001A2C59">
        <w:rPr>
          <w:rFonts w:ascii="Calibri" w:eastAsia="Times New Roman" w:hAnsi="Calibri" w:cs="Calibri"/>
          <w:color w:val="000000"/>
          <w:sz w:val="23"/>
          <w:szCs w:val="23"/>
        </w:rPr>
        <w:t xml:space="preserve"> 2008-ci </w:t>
      </w:r>
      <w:proofErr w:type="spellStart"/>
      <w:proofErr w:type="gramStart"/>
      <w:r w:rsidRPr="001A2C59">
        <w:rPr>
          <w:rFonts w:ascii="Calibri" w:eastAsia="Times New Roman" w:hAnsi="Calibri" w:cs="Calibri"/>
          <w:color w:val="000000"/>
          <w:sz w:val="23"/>
          <w:szCs w:val="23"/>
        </w:rPr>
        <w:t>il</w:t>
      </w:r>
      <w:proofErr w:type="spellEnd"/>
      <w:proofErr w:type="gramEnd"/>
    </w:p>
    <w:p w:rsidR="001A2C59" w:rsidRPr="001A2C59" w:rsidRDefault="001A2C59" w:rsidP="001A2C5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1A2C59">
        <w:rPr>
          <w:rFonts w:ascii="Calibri" w:eastAsia="Times New Roman" w:hAnsi="Calibri" w:cs="Calibri"/>
          <w:color w:val="000000"/>
          <w:sz w:val="23"/>
          <w:szCs w:val="23"/>
        </w:rPr>
        <w:t>№ 830</w:t>
      </w:r>
    </w:p>
    <w:p w:rsidR="005809CF" w:rsidRDefault="005809CF" w:rsidP="001A2C59"/>
    <w:sectPr w:rsidR="005809CF" w:rsidSect="0058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C59"/>
    <w:rsid w:val="001A2C59"/>
    <w:rsid w:val="0058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CF"/>
  </w:style>
  <w:style w:type="paragraph" w:styleId="Heading3">
    <w:name w:val="heading 3"/>
    <w:basedOn w:val="Normal"/>
    <w:link w:val="Heading3Char"/>
    <w:uiPriority w:val="9"/>
    <w:qFormat/>
    <w:rsid w:val="001A2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2C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C59"/>
    <w:rPr>
      <w:b/>
      <w:bCs/>
    </w:rPr>
  </w:style>
  <w:style w:type="character" w:customStyle="1" w:styleId="apple-converted-space">
    <w:name w:val="apple-converted-space"/>
    <w:basedOn w:val="DefaultParagraphFont"/>
    <w:rsid w:val="001A2C59"/>
  </w:style>
  <w:style w:type="paragraph" w:styleId="BalloonText">
    <w:name w:val="Balloon Text"/>
    <w:basedOn w:val="Normal"/>
    <w:link w:val="BalloonTextChar"/>
    <w:uiPriority w:val="99"/>
    <w:semiHidden/>
    <w:unhideWhenUsed/>
    <w:rsid w:val="001A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2015-08-24T11:39:00Z</dcterms:created>
  <dcterms:modified xsi:type="dcterms:W3CDTF">2015-08-24T11:40:00Z</dcterms:modified>
</cp:coreProperties>
</file>