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17" w:rsidRPr="00205017" w:rsidRDefault="00205017" w:rsidP="00205017">
      <w:pPr>
        <w:shd w:val="clear" w:color="auto" w:fill="FFFFFF" w:themeFill="background1"/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2E2E2E"/>
          <w:sz w:val="24"/>
          <w:szCs w:val="24"/>
        </w:rPr>
      </w:pPr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№ 525 / 02.03.1993 </w:t>
      </w:r>
      <w:proofErr w:type="spellStart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Azərbaycan</w:t>
      </w:r>
      <w:proofErr w:type="spellEnd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Respublikasının</w:t>
      </w:r>
      <w:proofErr w:type="spellEnd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Dövlət</w:t>
      </w:r>
      <w:proofErr w:type="spellEnd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himni</w:t>
      </w:r>
      <w:proofErr w:type="spellEnd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haqqında</w:t>
      </w:r>
      <w:proofErr w:type="spellEnd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Əsasnamənin</w:t>
      </w:r>
      <w:proofErr w:type="spellEnd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təsdiq</w:t>
      </w:r>
      <w:proofErr w:type="spellEnd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edilməsi</w:t>
      </w:r>
      <w:proofErr w:type="spellEnd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barədə</w:t>
      </w:r>
      <w:proofErr w:type="spellEnd"/>
    </w:p>
    <w:p w:rsidR="00205017" w:rsidRPr="00205017" w:rsidRDefault="00205017" w:rsidP="00205017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>
        <w:rPr>
          <w:rFonts w:ascii="Calibri" w:eastAsia="Times New Roman" w:hAnsi="Calibri" w:cs="Calibri"/>
          <w:noProof/>
          <w:color w:val="000000"/>
          <w:sz w:val="23"/>
          <w:szCs w:val="23"/>
        </w:rPr>
        <w:drawing>
          <wp:inline distT="0" distB="0" distL="0" distR="0">
            <wp:extent cx="1428750" cy="1600200"/>
            <wp:effectExtent l="19050" t="0" r="0" b="0"/>
            <wp:docPr id="1" name="Picture 1" descr="http://csc.gov.az/aze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c.gov.az/aze/images/ger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017" w:rsidRPr="00205017" w:rsidRDefault="00205017" w:rsidP="00205017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Dövlət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himni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haqqında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Əsasnamənin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təsdiq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edilməsi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barədə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205017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</w:rPr>
        <w:t>AZƏRBAYCAN RESPUBLIKASININ QANUNU</w:t>
      </w:r>
    </w:p>
    <w:p w:rsidR="00205017" w:rsidRPr="00205017" w:rsidRDefault="00205017" w:rsidP="00205017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205017">
        <w:rPr>
          <w:rFonts w:ascii="Calibri" w:eastAsia="Times New Roman" w:hAnsi="Calibri" w:cs="Calibri"/>
          <w:color w:val="000000"/>
          <w:sz w:val="20"/>
          <w:szCs w:val="20"/>
        </w:rPr>
        <w:br/>
      </w:r>
      <w:r w:rsidRPr="00205017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205017" w:rsidRPr="00205017" w:rsidRDefault="00205017" w:rsidP="00205017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Milli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Məclisi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 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qərara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alır</w:t>
      </w:r>
      <w:proofErr w:type="spellEnd"/>
      <w:proofErr w:type="gram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:</w:t>
      </w:r>
      <w:proofErr w:type="gram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1.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Əsasnamə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təsdiq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edilsin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2.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SSR Ali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Soveti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Rəyasət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Heyətinin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1984-cü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12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sentyabr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tarixli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Fərmanı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SSR Ali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Sovetinin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Məlumatı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1984-cü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№ 17,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152)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təsdiq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edilmiş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Sovet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Sosialist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Əsasnamə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qüvvədən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düşmüş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sayılsın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gram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3. Bu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imzalandığı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andan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qüvvəyə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minir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</w:p>
    <w:p w:rsidR="00205017" w:rsidRPr="00205017" w:rsidRDefault="00205017" w:rsidP="00205017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Əbülfəz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ELÇİBƏY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Prezidenti</w:t>
      </w:r>
      <w:proofErr w:type="spellEnd"/>
    </w:p>
    <w:p w:rsidR="00205017" w:rsidRPr="00205017" w:rsidRDefault="00205017" w:rsidP="00205017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Bakı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şəhəri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2 mart 1993-cü </w:t>
      </w:r>
      <w:proofErr w:type="spellStart"/>
      <w:proofErr w:type="gram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proofErr w:type="gram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>№ 525</w:t>
      </w:r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 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«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Respublikası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Ali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Sovetinin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Məlumatı»nda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dərc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edilmişdir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(1993-cü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il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, № 11 (888),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maddə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328).</w:t>
      </w:r>
      <w:r w:rsidRPr="00205017">
        <w:rPr>
          <w:rFonts w:ascii="Calibri" w:eastAsia="Times New Roman" w:hAnsi="Calibri" w:cs="Calibri"/>
          <w:color w:val="000000"/>
          <w:sz w:val="20"/>
          <w:szCs w:val="20"/>
        </w:rPr>
        <w:br/>
      </w:r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7 mart 2000-ci </w:t>
      </w:r>
      <w:proofErr w:type="spellStart"/>
      <w:proofErr w:type="gram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il</w:t>
      </w:r>
      <w:proofErr w:type="spellEnd"/>
      <w:proofErr w:type="gram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tarixli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, 818-IQD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nömrəli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; 5 mart 2004-cü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il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tarixli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, 597-IIQD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nömrəli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Qanunlara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əsasən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əlavələr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və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dəyişikliklərlə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.</w:t>
      </w:r>
    </w:p>
    <w:p w:rsidR="00205017" w:rsidRPr="00205017" w:rsidRDefault="00205017" w:rsidP="00205017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205017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205017" w:rsidRPr="00205017" w:rsidRDefault="00205017" w:rsidP="00205017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205017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205017" w:rsidRPr="00205017" w:rsidRDefault="00205017" w:rsidP="00205017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Milli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Məclisinin</w:t>
      </w:r>
      <w:proofErr w:type="spellEnd"/>
    </w:p>
    <w:p w:rsidR="00205017" w:rsidRPr="00205017" w:rsidRDefault="00205017" w:rsidP="00205017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1993-cü </w:t>
      </w:r>
      <w:proofErr w:type="spellStart"/>
      <w:proofErr w:type="gram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proofErr w:type="gram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 mart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tarixli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qərarıilə</w:t>
      </w:r>
      <w:proofErr w:type="spellEnd"/>
    </w:p>
    <w:p w:rsidR="00205017" w:rsidRPr="00205017" w:rsidRDefault="00205017" w:rsidP="00205017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TƏSDIQ EDILMIŞDIR</w:t>
      </w:r>
    </w:p>
    <w:p w:rsidR="00205017" w:rsidRPr="00205017" w:rsidRDefault="00205017" w:rsidP="00205017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205017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205017" w:rsidRPr="00205017" w:rsidRDefault="00205017" w:rsidP="00205017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 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Dövlət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himni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haqqında</w:t>
      </w:r>
      <w:proofErr w:type="spellEnd"/>
      <w:r w:rsidRPr="00205017"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 w:frame="1"/>
        </w:rPr>
        <w:br/>
      </w:r>
      <w:r w:rsidRPr="00205017"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 w:frame="1"/>
        </w:rPr>
        <w:br/>
      </w:r>
      <w:r w:rsidRPr="00205017">
        <w:rPr>
          <w:rFonts w:ascii="Calibri" w:eastAsia="Times New Roman" w:hAnsi="Calibri" w:cs="Calibri"/>
          <w:b/>
          <w:bCs/>
          <w:color w:val="000000"/>
          <w:sz w:val="20"/>
        </w:rPr>
        <w:t>ƏSASNAMƏ</w:t>
      </w:r>
    </w:p>
    <w:p w:rsidR="00205017" w:rsidRPr="00205017" w:rsidRDefault="00205017" w:rsidP="00205017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205017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205017" w:rsidRPr="00205017" w:rsidRDefault="00205017" w:rsidP="00205017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gram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1.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onun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müstəqilliyinin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birliyinin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müqəddəs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rəmzidir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spellStart"/>
      <w:proofErr w:type="gram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himninə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dərin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ehtiram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bəsləmək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onun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vətəndaşının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vətənpərvərlik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borcudur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2.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aşağıdakı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hallarda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ifa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olunur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: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a)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Milli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Məclisinin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sessiyalarının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başlanması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qurtarması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zamanı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b)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Prezidenti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Milli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Məclisinin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iclaslarına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gəldiyi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zaman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v)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bayramlarına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həsr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olunmuş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təntənəli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yığıncaqların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iclasların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açılışı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bağlanışı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zamanı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q)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gün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milli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televiziya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radio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verilişlərinin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əvvəlində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axırında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lastRenderedPageBreak/>
        <w:t xml:space="preserve">ğ)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xalqının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həyatında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çox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mühüm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tarixi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hadisələr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münasibətilə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görkəmli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siyasi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hərbi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xadimlərinin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milli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qəhrəmanlarının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elm,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ədəbiyyat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incəsənət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xadimlərinin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şərəfinə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abidələrin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lövhələrin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açılışı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zamanı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d)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ictimai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orqanlar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müəssisələr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idarələr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təşkilatlar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tərəfindən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keçirilən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mərasimlər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digər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təntənəli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tədbirlər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zamanı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bayrağı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qaldırılarkən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e)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rəsmi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görüşə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gələn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xarici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ölkələrin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hökumət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başçıları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qarşılanarkən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yola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salınarkən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—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müvafiq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ölkənin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ifa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olunduqdan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sonra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spellStart"/>
      <w:proofErr w:type="gram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qanunvericiliyində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hökmən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ifa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olunduğu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başqa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hallar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nəzərdə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tutula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bilər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gram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3.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orkestr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xor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orkestr-xor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tərəfindən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yaxud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başqa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vokal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üsulla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alətlər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vasitəsilə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ifa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olunur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Bunun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üçün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səsyazma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vasitələrindən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istifadə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bilər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spellStart"/>
      <w:proofErr w:type="gram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Bütün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hallarda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tam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ifa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olunur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4.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«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»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1992-ci </w:t>
      </w:r>
      <w:proofErr w:type="spellStart"/>
      <w:proofErr w:type="gram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proofErr w:type="gram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27 may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tarixli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təsdiq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edilmiş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mətnə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musiqi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redaksiyasına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tam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müvafiq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surətdə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ifa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olunmalıdır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gram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5.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camaat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qarşısında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ifa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olunarkən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oradakılar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ayaq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üstə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dinləməli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oxumalıdırlar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6.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Hərbi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hissələrdə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hərbi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gəmilərdə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dəxili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işlər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sərhəd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xidməti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milli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təhlükəsizlik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orqanlarında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ifa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olunması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habelə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ifa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edilərkən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hərbi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qulluqçuların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daxili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işlər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milli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təhlükəsizlik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orqanlarının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sıravi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rəis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heyətinə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aid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şəxslərin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əsgəri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rəsm-təzim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etməsi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hərbi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nizamnamələrlə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müvafiq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icra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hakimiyyəti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orqanları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tərəfindən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müəyyən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qaydalarla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tənzimlənir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gram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7.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musiqisi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mətni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əlifba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kitabının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birinci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səhifəsində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dərc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olunur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Ümumtəhsil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məktəblərində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texniki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peşə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orta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ixtisas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məktəblərində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proofErr w:type="gram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ali</w:t>
      </w:r>
      <w:proofErr w:type="spellEnd"/>
      <w:proofErr w:type="gram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məktəblərdə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başqa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tədris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müəssisələrində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yeni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dərs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birinci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dərsi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öyrənilməsinə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ifasına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həsr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edilir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8.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beynəlxalq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idman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yarışları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keçirilərkən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ifa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olunması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qaydası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beynəlxalq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idman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təşkilatlarının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mövcud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praktikası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nəzərə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alınmaqla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müəyyən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edilir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9.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idarələri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təşkilatları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xarici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dövlətlərin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ərazisində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təntənəli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tədbirlər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keçirərkən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müvafiq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icra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hakimiyyəti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müəyyən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etdiyi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qaydalara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müvafiq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surətdə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onların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olduqları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ölkənin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praktikası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yerli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adətləri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nəzərə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alınmaqla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ifa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edilir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10.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himninin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daxili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işlər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sərhəd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xidməti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milli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təhlükəsizlik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orqanlarında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tədris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müəssisələrində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idman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yarışları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zamanı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habelə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idarələri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təşkilatları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tərəfindən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xarici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dövlətlərin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ərazisində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tədbirlər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keçirilərkən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ifa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olunması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qaydaları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bu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Əsasnamənin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tələbləri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əsas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götürülməklə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müəyyən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edilir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11. Bu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Əsasnamənin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dəqiq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yerinə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yetirilməsinə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nəzarət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etmək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orqanlarının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müəssisələrin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idarələrin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təşkilatların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siyasi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partiyaların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ictimai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birliklərin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həmkarlar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ittifaqlarının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digər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ictimai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qurumların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rəhbərlərinə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həvalə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olunur</w:t>
      </w:r>
      <w:proofErr w:type="spellEnd"/>
      <w:r w:rsidRPr="0020501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</w:p>
    <w:p w:rsidR="005809CF" w:rsidRDefault="005809CF" w:rsidP="00205017">
      <w:pPr>
        <w:shd w:val="clear" w:color="auto" w:fill="FFFFFF" w:themeFill="background1"/>
      </w:pPr>
    </w:p>
    <w:sectPr w:rsidR="005809CF" w:rsidSect="00580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5017"/>
    <w:rsid w:val="00205017"/>
    <w:rsid w:val="00580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CF"/>
  </w:style>
  <w:style w:type="paragraph" w:styleId="Heading3">
    <w:name w:val="heading 3"/>
    <w:basedOn w:val="Normal"/>
    <w:link w:val="Heading3Char"/>
    <w:uiPriority w:val="9"/>
    <w:qFormat/>
    <w:rsid w:val="00205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501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0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5017"/>
    <w:rPr>
      <w:b/>
      <w:bCs/>
    </w:rPr>
  </w:style>
  <w:style w:type="character" w:customStyle="1" w:styleId="apple-converted-space">
    <w:name w:val="apple-converted-space"/>
    <w:basedOn w:val="DefaultParagraphFont"/>
    <w:rsid w:val="00205017"/>
  </w:style>
  <w:style w:type="paragraph" w:styleId="BalloonText">
    <w:name w:val="Balloon Text"/>
    <w:basedOn w:val="Normal"/>
    <w:link w:val="BalloonTextChar"/>
    <w:uiPriority w:val="99"/>
    <w:semiHidden/>
    <w:unhideWhenUsed/>
    <w:rsid w:val="0020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2015-08-24T11:53:00Z</dcterms:created>
  <dcterms:modified xsi:type="dcterms:W3CDTF">2015-08-24T11:54:00Z</dcterms:modified>
</cp:coreProperties>
</file>